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6C279" w14:textId="6CD18F16" w:rsidR="00FE067E" w:rsidRPr="00516516" w:rsidRDefault="00CD36CF" w:rsidP="00CC1F3B">
      <w:pPr>
        <w:pStyle w:val="TitlePageOrigin"/>
        <w:rPr>
          <w:color w:val="auto"/>
        </w:rPr>
      </w:pPr>
      <w:r w:rsidRPr="00516516">
        <w:rPr>
          <w:color w:val="auto"/>
        </w:rPr>
        <w:t>WEST virginia legislature</w:t>
      </w:r>
    </w:p>
    <w:p w14:paraId="0ECF7161" w14:textId="005B6D12" w:rsidR="00CD36CF" w:rsidRPr="00516516" w:rsidRDefault="00CD36CF" w:rsidP="00CC1F3B">
      <w:pPr>
        <w:pStyle w:val="TitlePageSession"/>
        <w:rPr>
          <w:color w:val="auto"/>
        </w:rPr>
      </w:pPr>
      <w:r w:rsidRPr="00516516">
        <w:rPr>
          <w:color w:val="auto"/>
        </w:rPr>
        <w:t>20</w:t>
      </w:r>
      <w:r w:rsidR="0009186B" w:rsidRPr="00516516">
        <w:rPr>
          <w:color w:val="auto"/>
        </w:rPr>
        <w:t>2</w:t>
      </w:r>
      <w:r w:rsidRPr="00516516">
        <w:rPr>
          <w:color w:val="auto"/>
        </w:rPr>
        <w:t>1 regula</w:t>
      </w:r>
      <w:r w:rsidR="00A94E58">
        <w:rPr>
          <w:noProof/>
          <w:color w:val="auto"/>
        </w:rPr>
        <mc:AlternateContent>
          <mc:Choice Requires="wps">
            <w:drawing>
              <wp:anchor distT="0" distB="0" distL="114300" distR="114300" simplePos="0" relativeHeight="251660288" behindDoc="0" locked="0" layoutInCell="1" allowOverlap="1" wp14:anchorId="4E740A8E" wp14:editId="00D9F4B6">
                <wp:simplePos x="0" y="0"/>
                <wp:positionH relativeFrom="column">
                  <wp:posOffset>6007100</wp:posOffset>
                </wp:positionH>
                <wp:positionV relativeFrom="paragraph">
                  <wp:posOffset>1617980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C087D13" w14:textId="4BD41516" w:rsidR="00A94E58" w:rsidRPr="00A94E58" w:rsidRDefault="00A94E58" w:rsidP="00A94E58">
                            <w:pPr>
                              <w:spacing w:line="240" w:lineRule="auto"/>
                              <w:jc w:val="center"/>
                              <w:rPr>
                                <w:rFonts w:cs="Arial"/>
                                <w:b/>
                              </w:rPr>
                            </w:pPr>
                            <w:r w:rsidRPr="00A94E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740A8E"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" filled="f" strokeweight=".5pt">
                <v:fill o:detectmouseclick="t"/>
                <v:textbox inset="0,5pt,0,0">
                  <w:txbxContent>
                    <w:p w14:paraId="5C087D13" w14:textId="4BD41516" w:rsidR="00A94E58" w:rsidRPr="00A94E58" w:rsidRDefault="00A94E58" w:rsidP="00A94E58">
                      <w:pPr>
                        <w:spacing w:line="240" w:lineRule="auto"/>
                        <w:jc w:val="center"/>
                        <w:rPr>
                          <w:rFonts w:cs="Arial"/>
                          <w:b/>
                        </w:rPr>
                      </w:pPr>
                      <w:r w:rsidRPr="00A94E58">
                        <w:rPr>
                          <w:rFonts w:cs="Arial"/>
                          <w:b/>
                        </w:rPr>
                        <w:t>FISCAL NOTE</w:t>
                      </w:r>
                    </w:p>
                  </w:txbxContent>
                </v:textbox>
              </v:shape>
            </w:pict>
          </mc:Fallback>
        </mc:AlternateContent>
      </w:r>
      <w:r w:rsidRPr="00516516">
        <w:rPr>
          <w:color w:val="auto"/>
        </w:rPr>
        <w:t>r session</w:t>
      </w:r>
    </w:p>
    <w:p w14:paraId="473D4C69" w14:textId="3E6B3EF8" w:rsidR="00CD36CF" w:rsidRPr="00516516" w:rsidRDefault="0009186B" w:rsidP="00CC1F3B">
      <w:pPr>
        <w:pStyle w:val="TitlePageBillPrefix"/>
        <w:rPr>
          <w:color w:val="auto"/>
        </w:rPr>
      </w:pPr>
      <w:r w:rsidRPr="00516516">
        <w:rPr>
          <w:noProof/>
          <w:color w:val="auto"/>
        </w:rPr>
        <mc:AlternateContent>
          <mc:Choice Requires="wps">
            <w:drawing>
              <wp:anchor distT="0" distB="0" distL="114300" distR="114300" simplePos="0" relativeHeight="251659264" behindDoc="0" locked="0" layoutInCell="1" allowOverlap="1" wp14:anchorId="5BEFBED3" wp14:editId="1B8FBA60">
                <wp:simplePos x="0" y="0"/>
                <wp:positionH relativeFrom="column">
                  <wp:posOffset>7589520</wp:posOffset>
                </wp:positionH>
                <wp:positionV relativeFrom="paragraph">
                  <wp:posOffset>487680</wp:posOffset>
                </wp:positionV>
                <wp:extent cx="45085"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085" cy="476250"/>
                        </a:xfrm>
                        <a:prstGeom prst="rect">
                          <a:avLst/>
                        </a:prstGeom>
                        <a:noFill/>
                        <a:ln w="6350">
                          <a:solidFill>
                            <a:prstClr val="black"/>
                          </a:solidFill>
                        </a:ln>
                      </wps:spPr>
                      <wps:txbx>
                        <w:txbxContent>
                          <w:p w14:paraId="2A0A9A44" w14:textId="77777777" w:rsidR="006C642B" w:rsidRPr="006C642B" w:rsidRDefault="006C642B" w:rsidP="006C642B">
                            <w:pPr>
                              <w:spacing w:line="240" w:lineRule="auto"/>
                              <w:jc w:val="center"/>
                              <w:rPr>
                                <w:rFonts w:cs="Arial"/>
                                <w:b/>
                              </w:rPr>
                            </w:pPr>
                            <w:r w:rsidRPr="006C642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FBED3" id="_x0000_s1027" type="#_x0000_t202" style="position:absolute;left:0;text-align:left;margin-left:597.6pt;margin-top:38.4pt;width:3.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" filled="f" strokeweight=".5pt">
                <v:textbox inset="0,5pt,0,0">
                  <w:txbxContent>
                    <w:p w14:paraId="2A0A9A44" w14:textId="77777777" w:rsidR="006C642B" w:rsidRPr="006C642B" w:rsidRDefault="006C642B" w:rsidP="006C642B">
                      <w:pPr>
                        <w:spacing w:line="240" w:lineRule="auto"/>
                        <w:jc w:val="center"/>
                        <w:rPr>
                          <w:rFonts w:cs="Arial"/>
                          <w:b/>
                        </w:rPr>
                      </w:pPr>
                      <w:r w:rsidRPr="006C642B">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516516">
            <w:rPr>
              <w:color w:val="auto"/>
            </w:rPr>
            <w:t>Introduced</w:t>
          </w:r>
        </w:sdtContent>
      </w:sdt>
    </w:p>
    <w:p w14:paraId="15A93E80" w14:textId="286E447D" w:rsidR="00CD36CF" w:rsidRPr="00516516" w:rsidRDefault="00706FC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516516">
            <w:rPr>
              <w:color w:val="auto"/>
            </w:rPr>
            <w:t>House</w:t>
          </w:r>
        </w:sdtContent>
      </w:sdt>
      <w:r w:rsidR="00303684" w:rsidRPr="00516516">
        <w:rPr>
          <w:color w:val="auto"/>
        </w:rPr>
        <w:t xml:space="preserve"> </w:t>
      </w:r>
      <w:r w:rsidR="00CD36CF" w:rsidRPr="00516516">
        <w:rPr>
          <w:color w:val="auto"/>
        </w:rPr>
        <w:t xml:space="preserve">Bill </w:t>
      </w:r>
      <w:sdt>
        <w:sdtPr>
          <w:rPr>
            <w:color w:val="auto"/>
          </w:rPr>
          <w:tag w:val="BNum"/>
          <w:id w:val="1645317809"/>
          <w:lock w:val="sdtLocked"/>
          <w:placeholder>
            <w:docPart w:val="20C22F1B7FBD4C33B249773D07E082F8"/>
          </w:placeholder>
          <w:text/>
        </w:sdtPr>
        <w:sdtEndPr/>
        <w:sdtContent>
          <w:r w:rsidR="00DD09C7">
            <w:rPr>
              <w:color w:val="auto"/>
            </w:rPr>
            <w:t>2622</w:t>
          </w:r>
        </w:sdtContent>
      </w:sdt>
    </w:p>
    <w:p w14:paraId="18CF6CA0" w14:textId="565C4898" w:rsidR="00CD36CF" w:rsidRPr="00516516" w:rsidRDefault="00CD36CF" w:rsidP="00CC1F3B">
      <w:pPr>
        <w:pStyle w:val="Sponsors"/>
        <w:rPr>
          <w:color w:val="auto"/>
        </w:rPr>
      </w:pPr>
      <w:r w:rsidRPr="00516516">
        <w:rPr>
          <w:color w:val="auto"/>
        </w:rPr>
        <w:t xml:space="preserve">By </w:t>
      </w:r>
      <w:sdt>
        <w:sdtPr>
          <w:rPr>
            <w:color w:val="auto"/>
          </w:rPr>
          <w:tag w:val="Sponsors"/>
          <w:id w:val="1589585889"/>
          <w:placeholder>
            <w:docPart w:val="D3DF987F6921417FB42A59748B040B52"/>
          </w:placeholder>
          <w:text w:multiLine="1"/>
        </w:sdtPr>
        <w:sdtEndPr/>
        <w:sdtContent>
          <w:r w:rsidR="009C6453" w:rsidRPr="00516516">
            <w:rPr>
              <w:color w:val="auto"/>
            </w:rPr>
            <w:t>Delegate</w:t>
          </w:r>
          <w:r w:rsidR="00A94E58">
            <w:rPr>
              <w:color w:val="auto"/>
            </w:rPr>
            <w:t>s</w:t>
          </w:r>
          <w:r w:rsidR="0009186B" w:rsidRPr="00516516">
            <w:rPr>
              <w:color w:val="auto"/>
            </w:rPr>
            <w:t xml:space="preserve"> </w:t>
          </w:r>
          <w:r w:rsidR="009C6453" w:rsidRPr="00516516">
            <w:rPr>
              <w:color w:val="auto"/>
            </w:rPr>
            <w:t>Skaff</w:t>
          </w:r>
          <w:r w:rsidR="00A94E58">
            <w:rPr>
              <w:color w:val="auto"/>
            </w:rPr>
            <w:t>, Zukoff, Walker</w:t>
          </w:r>
          <w:r w:rsidR="00706FC6">
            <w:rPr>
              <w:color w:val="auto"/>
            </w:rPr>
            <w:t xml:space="preserve">, </w:t>
          </w:r>
          <w:r w:rsidR="0009456F">
            <w:rPr>
              <w:color w:val="auto"/>
            </w:rPr>
            <w:t>Lovejoy</w:t>
          </w:r>
          <w:r w:rsidR="00706FC6">
            <w:rPr>
              <w:color w:val="auto"/>
            </w:rPr>
            <w:t xml:space="preserve"> and Young</w:t>
          </w:r>
        </w:sdtContent>
      </w:sdt>
    </w:p>
    <w:p w14:paraId="6886EB79" w14:textId="03F721A8" w:rsidR="00E831B3" w:rsidRPr="00516516" w:rsidRDefault="00CD36CF" w:rsidP="00CC1F3B">
      <w:pPr>
        <w:pStyle w:val="References"/>
        <w:rPr>
          <w:color w:val="auto"/>
        </w:rPr>
      </w:pPr>
      <w:r w:rsidRPr="00516516">
        <w:rPr>
          <w:color w:val="auto"/>
        </w:rPr>
        <w:t>[</w:t>
      </w:r>
      <w:sdt>
        <w:sdtPr>
          <w:rPr>
            <w:color w:val="auto"/>
          </w:rPr>
          <w:tag w:val="References"/>
          <w:id w:val="-1043047873"/>
          <w:placeholder>
            <w:docPart w:val="86D2588D5BE4435AB3D90589B95411FC"/>
          </w:placeholder>
          <w:text w:multiLine="1"/>
        </w:sdtPr>
        <w:sdtEndPr/>
        <w:sdtContent>
          <w:r w:rsidR="00DD09C7">
            <w:rPr>
              <w:color w:val="auto"/>
            </w:rPr>
            <w:t>Introduced February 19, 2021; Referred to the Committee on Education then Finance</w:t>
          </w:r>
        </w:sdtContent>
      </w:sdt>
      <w:r w:rsidRPr="00516516">
        <w:rPr>
          <w:color w:val="auto"/>
        </w:rPr>
        <w:t>]</w:t>
      </w:r>
    </w:p>
    <w:p w14:paraId="1B046763" w14:textId="0B954366" w:rsidR="00303684" w:rsidRPr="00516516" w:rsidRDefault="0000526A" w:rsidP="00CC1F3B">
      <w:pPr>
        <w:pStyle w:val="TitleSection"/>
        <w:rPr>
          <w:color w:val="auto"/>
        </w:rPr>
      </w:pPr>
      <w:r w:rsidRPr="00516516">
        <w:rPr>
          <w:color w:val="auto"/>
        </w:rPr>
        <w:lastRenderedPageBreak/>
        <w:t>A BILL</w:t>
      </w:r>
      <w:r w:rsidR="000B1989" w:rsidRPr="00516516">
        <w:rPr>
          <w:color w:val="auto"/>
        </w:rPr>
        <w:t xml:space="preserve"> to amend the Code of West Virginia, 1931, as amended, by adding thereto a new section</w:t>
      </w:r>
      <w:r w:rsidR="00224288" w:rsidRPr="00516516">
        <w:rPr>
          <w:color w:val="auto"/>
        </w:rPr>
        <w:t>,</w:t>
      </w:r>
      <w:r w:rsidR="000B1989" w:rsidRPr="00516516">
        <w:rPr>
          <w:color w:val="auto"/>
        </w:rPr>
        <w:t xml:space="preserve"> designated §11-21-10b</w:t>
      </w:r>
      <w:r w:rsidR="0024576A" w:rsidRPr="00516516">
        <w:rPr>
          <w:color w:val="auto"/>
        </w:rPr>
        <w:t>,</w:t>
      </w:r>
      <w:r w:rsidR="000B1989" w:rsidRPr="00516516">
        <w:rPr>
          <w:color w:val="auto"/>
        </w:rPr>
        <w:t xml:space="preserve"> relating to establishing a tax credit against West Virginia personal income tax liability tax credit for student loan payments; providing for definitions; establishing the </w:t>
      </w:r>
      <w:r w:rsidR="009C6453" w:rsidRPr="00516516">
        <w:rPr>
          <w:color w:val="auto"/>
        </w:rPr>
        <w:t xml:space="preserve">tax credit; providing for the tax credit be claimed by the taxpayer the year of graduation; providing the tax credit may be claimed for nine tax years after graduation; providing that any year the tax credit is not claimed is forfeited; establishing certain conditions for the taxpayer to claim the credit; and permitting the Tax Commissioner to require forms, filings or other such methods to claim the tax credit. </w:t>
      </w:r>
    </w:p>
    <w:p w14:paraId="12FF000F" w14:textId="77777777" w:rsidR="00303684" w:rsidRPr="00516516" w:rsidRDefault="00303684" w:rsidP="00CC1F3B">
      <w:pPr>
        <w:pStyle w:val="EnactingClause"/>
        <w:rPr>
          <w:color w:val="auto"/>
        </w:rPr>
        <w:sectPr w:rsidR="00303684" w:rsidRPr="00516516" w:rsidSect="00EB7D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16516">
        <w:rPr>
          <w:color w:val="auto"/>
        </w:rPr>
        <w:t>Be it enacted by the Legislature of West Virginia:</w:t>
      </w:r>
    </w:p>
    <w:p w14:paraId="5BB1F0AD" w14:textId="77777777" w:rsidR="008736AA" w:rsidRPr="00516516" w:rsidRDefault="008B4EEC" w:rsidP="008B4EEC">
      <w:pPr>
        <w:pStyle w:val="ArticleHeading"/>
        <w:rPr>
          <w:color w:val="auto"/>
        </w:rPr>
      </w:pPr>
      <w:r w:rsidRPr="00516516">
        <w:rPr>
          <w:color w:val="auto"/>
        </w:rPr>
        <w:t>article 21. personal income tax.</w:t>
      </w:r>
    </w:p>
    <w:p w14:paraId="546B03A6" w14:textId="77777777" w:rsidR="008B4EEC" w:rsidRPr="00516516" w:rsidRDefault="008B4EEC" w:rsidP="008B4EEC">
      <w:pPr>
        <w:pStyle w:val="SectionHeading"/>
        <w:rPr>
          <w:color w:val="auto"/>
          <w:u w:val="single"/>
        </w:rPr>
      </w:pPr>
      <w:r w:rsidRPr="00516516">
        <w:rPr>
          <w:color w:val="auto"/>
          <w:u w:val="single"/>
        </w:rPr>
        <w:t>§11-21-10b. College Graduate Tax Credit.</w:t>
      </w:r>
    </w:p>
    <w:p w14:paraId="2877D93D" w14:textId="1427BCD2" w:rsidR="004F5713" w:rsidRPr="00516516" w:rsidRDefault="008B4EEC" w:rsidP="008B4EEC">
      <w:pPr>
        <w:pStyle w:val="SectionBody"/>
        <w:rPr>
          <w:color w:val="auto"/>
          <w:u w:val="single"/>
        </w:rPr>
      </w:pPr>
      <w:r w:rsidRPr="00516516">
        <w:rPr>
          <w:color w:val="auto"/>
          <w:u w:val="single"/>
        </w:rPr>
        <w:t xml:space="preserve">(a) </w:t>
      </w:r>
      <w:r w:rsidR="004F5713" w:rsidRPr="00516516">
        <w:rPr>
          <w:i/>
          <w:color w:val="auto"/>
          <w:u w:val="single"/>
        </w:rPr>
        <w:t>Definitions</w:t>
      </w:r>
      <w:r w:rsidR="009546AA" w:rsidRPr="00516516">
        <w:rPr>
          <w:i/>
          <w:color w:val="auto"/>
          <w:u w:val="single"/>
        </w:rPr>
        <w:t>.</w:t>
      </w:r>
      <w:r w:rsidR="004F5713" w:rsidRPr="00516516">
        <w:rPr>
          <w:color w:val="auto"/>
          <w:u w:val="single"/>
        </w:rPr>
        <w:t xml:space="preserve"> – For the purposes of this section</w:t>
      </w:r>
      <w:r w:rsidR="004F5713" w:rsidRPr="00516516">
        <w:rPr>
          <w:strike/>
          <w:color w:val="auto"/>
        </w:rPr>
        <w:t>;</w:t>
      </w:r>
      <w:r w:rsidR="00231BBF" w:rsidRPr="00516516">
        <w:rPr>
          <w:color w:val="auto"/>
          <w:u w:val="single"/>
        </w:rPr>
        <w:t>:</w:t>
      </w:r>
    </w:p>
    <w:p w14:paraId="18D5BC26" w14:textId="62BD4A66" w:rsidR="004F5713" w:rsidRPr="00516516" w:rsidRDefault="004F5713" w:rsidP="008B4EEC">
      <w:pPr>
        <w:pStyle w:val="SectionBody"/>
        <w:rPr>
          <w:color w:val="auto"/>
          <w:u w:val="single"/>
        </w:rPr>
      </w:pPr>
      <w:r w:rsidRPr="00516516">
        <w:rPr>
          <w:color w:val="auto"/>
          <w:u w:val="single"/>
        </w:rPr>
        <w:t xml:space="preserve">“Graduate” means a graduate of a qualified institution of higher learning who has been awarded a baccalaureate degree, a graduate degree, or a professional degree by the qualified institution of higher learning. </w:t>
      </w:r>
    </w:p>
    <w:p w14:paraId="5A9FC01D" w14:textId="4409A26E" w:rsidR="004F5713" w:rsidRPr="00516516" w:rsidRDefault="004F5713" w:rsidP="008B4EEC">
      <w:pPr>
        <w:pStyle w:val="SectionBody"/>
        <w:rPr>
          <w:color w:val="auto"/>
          <w:u w:val="single"/>
        </w:rPr>
      </w:pPr>
      <w:r w:rsidRPr="00516516">
        <w:rPr>
          <w:color w:val="auto"/>
          <w:u w:val="single"/>
        </w:rPr>
        <w:t xml:space="preserve">“Qualified education expense” means the cost of tuition and fees, room and board, books and necessary supplies and equipment directly related to the court of education pursued at a qualified institution of higher learning. </w:t>
      </w:r>
    </w:p>
    <w:p w14:paraId="3D9A0F39" w14:textId="428060AF" w:rsidR="004F5713" w:rsidRPr="00516516" w:rsidRDefault="004F5713" w:rsidP="008B4EEC">
      <w:pPr>
        <w:pStyle w:val="SectionBody"/>
        <w:rPr>
          <w:color w:val="auto"/>
          <w:u w:val="single"/>
        </w:rPr>
      </w:pPr>
      <w:r w:rsidRPr="00516516">
        <w:rPr>
          <w:color w:val="auto"/>
          <w:u w:val="single"/>
        </w:rPr>
        <w:t xml:space="preserve">“Qualified institution of higher learning” means an institution that instructs students and awards baccalaureate degrees, graduate degrees, or professional degrees and which </w:t>
      </w:r>
      <w:r w:rsidR="00231BBF" w:rsidRPr="00516516">
        <w:rPr>
          <w:color w:val="auto"/>
          <w:u w:val="single"/>
        </w:rPr>
        <w:t xml:space="preserve">holds </w:t>
      </w:r>
      <w:r w:rsidRPr="00516516">
        <w:rPr>
          <w:color w:val="auto"/>
          <w:u w:val="single"/>
        </w:rPr>
        <w:t xml:space="preserve">accreditation by an accrediting agency or association determined by the United States Secretary of Education, under 20 U.S.C. §1099b to be a reliable authority for accreditation. </w:t>
      </w:r>
    </w:p>
    <w:p w14:paraId="5A46CCC1" w14:textId="3DE4FDDC" w:rsidR="004F5713" w:rsidRPr="00516516" w:rsidRDefault="004F5713" w:rsidP="008B4EEC">
      <w:pPr>
        <w:pStyle w:val="SectionBody"/>
        <w:rPr>
          <w:color w:val="auto"/>
          <w:u w:val="single"/>
        </w:rPr>
      </w:pPr>
      <w:r w:rsidRPr="00516516">
        <w:rPr>
          <w:color w:val="auto"/>
          <w:u w:val="single"/>
        </w:rPr>
        <w:t>“Qualified student loan” means a loan taken out in the name of the taxpayer claiming the credit authorized by this section and used solely to pay qualified education expenses for education resulting in the award of a baccalaureate degree, graduate degree, or professional degree</w:t>
      </w:r>
      <w:r w:rsidR="000B1989" w:rsidRPr="00516516">
        <w:rPr>
          <w:color w:val="auto"/>
          <w:u w:val="single"/>
        </w:rPr>
        <w:t xml:space="preserve"> by a qualified institution of higher learning. </w:t>
      </w:r>
    </w:p>
    <w:p w14:paraId="6929FA27" w14:textId="14B59C21" w:rsidR="008B4EEC" w:rsidRPr="00516516" w:rsidRDefault="004F5713" w:rsidP="008B4EEC">
      <w:pPr>
        <w:pStyle w:val="SectionBody"/>
        <w:rPr>
          <w:color w:val="auto"/>
          <w:u w:val="single"/>
        </w:rPr>
      </w:pPr>
      <w:r w:rsidRPr="00516516">
        <w:rPr>
          <w:color w:val="auto"/>
          <w:u w:val="single"/>
        </w:rPr>
        <w:lastRenderedPageBreak/>
        <w:t xml:space="preserve">(b) </w:t>
      </w:r>
      <w:r w:rsidR="008B4EEC" w:rsidRPr="00516516">
        <w:rPr>
          <w:color w:val="auto"/>
          <w:u w:val="single"/>
        </w:rPr>
        <w:t xml:space="preserve">A credit shall be allowed against the tax imposed by this article equal to the amount of principal and interest paid by graduates of qualified institutions of higher learning for repayment of qualified student loans used to pay for qualified education expenses incurred to attend qualified institutions of higher learning. This credit is available for taxpayers graduating on or after January 1, </w:t>
      </w:r>
      <w:r w:rsidR="00A67320" w:rsidRPr="00516516">
        <w:rPr>
          <w:color w:val="auto"/>
          <w:u w:val="single"/>
        </w:rPr>
        <w:t>2021</w:t>
      </w:r>
      <w:r w:rsidR="00515E33" w:rsidRPr="00516516">
        <w:rPr>
          <w:color w:val="auto"/>
          <w:u w:val="single"/>
        </w:rPr>
        <w:t>,</w:t>
      </w:r>
      <w:r w:rsidR="008B4EEC" w:rsidRPr="00516516">
        <w:rPr>
          <w:color w:val="auto"/>
          <w:u w:val="single"/>
        </w:rPr>
        <w:t xml:space="preserve"> and is applied in the year of graduation from a qualified institution of higher learning and for the next succeeding nine tax years following graduation from a qualified institution of higher learning. The annual tax credit authorized by this section is equal to the lesser of one tenth of the principal amount of the graduate’s qualified student loans plus interest paid in the tax year or the amount of principal and interest</w:t>
      </w:r>
      <w:r w:rsidR="004B33F7" w:rsidRPr="00516516">
        <w:rPr>
          <w:color w:val="auto"/>
          <w:u w:val="single"/>
        </w:rPr>
        <w:t xml:space="preserve"> paid during the tax year but </w:t>
      </w:r>
      <w:r w:rsidR="009E394C" w:rsidRPr="00516516">
        <w:rPr>
          <w:color w:val="auto"/>
          <w:u w:val="single"/>
        </w:rPr>
        <w:t>may</w:t>
      </w:r>
      <w:r w:rsidR="004B33F7" w:rsidRPr="00516516">
        <w:rPr>
          <w:color w:val="auto"/>
          <w:u w:val="single"/>
        </w:rPr>
        <w:t xml:space="preserve"> not exceed the taxpayer’s personal income tax liability as calculated under the provisions of this article for the tax year for which the credit is claimed. Any annual credit remaining after application of the credit in any tax year may not be carried-over to another succeeding tax year nor carried-back to a prior tax year but is forfeited. Only qualified student loans used to obtain a baccalaureate degree, a graduate degree, or a professional degree from a qualified institution of higher learning are eligible for the credit allowed by this section. Only qualified student loans with interest liability of $600 or more annually are eligible for the credit allowed by this section. Only the individual graduate is eligible for the credit allowed by this section.</w:t>
      </w:r>
    </w:p>
    <w:p w14:paraId="0A6E958B" w14:textId="6D4C7CEE" w:rsidR="004B33F7" w:rsidRPr="00516516" w:rsidRDefault="004B33F7" w:rsidP="008B4EEC">
      <w:pPr>
        <w:pStyle w:val="SectionBody"/>
        <w:rPr>
          <w:color w:val="auto"/>
          <w:u w:val="single"/>
        </w:rPr>
      </w:pPr>
      <w:r w:rsidRPr="00516516">
        <w:rPr>
          <w:color w:val="auto"/>
          <w:u w:val="single"/>
        </w:rPr>
        <w:t>(</w:t>
      </w:r>
      <w:r w:rsidR="000B1989" w:rsidRPr="00516516">
        <w:rPr>
          <w:color w:val="auto"/>
          <w:u w:val="single"/>
        </w:rPr>
        <w:t>c</w:t>
      </w:r>
      <w:r w:rsidRPr="00516516">
        <w:rPr>
          <w:color w:val="auto"/>
          <w:u w:val="single"/>
        </w:rPr>
        <w:t xml:space="preserve">) </w:t>
      </w:r>
      <w:r w:rsidR="000B1989" w:rsidRPr="00516516">
        <w:rPr>
          <w:color w:val="auto"/>
          <w:u w:val="single"/>
        </w:rPr>
        <w:t>For purposes of</w:t>
      </w:r>
      <w:r w:rsidR="00224288" w:rsidRPr="00516516">
        <w:rPr>
          <w:color w:val="auto"/>
          <w:u w:val="single"/>
        </w:rPr>
        <w:t xml:space="preserve"> </w:t>
      </w:r>
      <w:r w:rsidR="000B1989" w:rsidRPr="00516516">
        <w:rPr>
          <w:color w:val="auto"/>
          <w:u w:val="single"/>
        </w:rPr>
        <w:t xml:space="preserve">administering the provisions of this section, Internal Revenue Service Form 1098E shall be used to provide the necessary information relating to the identity of the graduate claiming the credit and the qualified student loan interest among. The Tax Commissioner may prescribe such other forms, schedules, returns, or filings as the Tax Commissioner may </w:t>
      </w:r>
      <w:r w:rsidR="009E394C" w:rsidRPr="00516516">
        <w:rPr>
          <w:color w:val="auto"/>
          <w:u w:val="single"/>
        </w:rPr>
        <w:t xml:space="preserve">consider </w:t>
      </w:r>
      <w:r w:rsidR="000B1989" w:rsidRPr="00516516">
        <w:rPr>
          <w:color w:val="auto"/>
          <w:u w:val="single"/>
        </w:rPr>
        <w:t xml:space="preserve">appropriate for claims of this credit. </w:t>
      </w:r>
    </w:p>
    <w:p w14:paraId="4F6BB423" w14:textId="77777777" w:rsidR="00C33014" w:rsidRPr="00516516" w:rsidRDefault="00C33014" w:rsidP="00CC1F3B">
      <w:pPr>
        <w:pStyle w:val="Note"/>
        <w:rPr>
          <w:color w:val="auto"/>
        </w:rPr>
      </w:pPr>
    </w:p>
    <w:p w14:paraId="71EA76DB" w14:textId="4987D7BC" w:rsidR="006865E9" w:rsidRPr="00516516" w:rsidRDefault="00CF1DCA" w:rsidP="00CC1F3B">
      <w:pPr>
        <w:pStyle w:val="Note"/>
        <w:rPr>
          <w:color w:val="auto"/>
        </w:rPr>
      </w:pPr>
      <w:r w:rsidRPr="00516516">
        <w:rPr>
          <w:color w:val="auto"/>
        </w:rPr>
        <w:t>NOTE: The</w:t>
      </w:r>
      <w:r w:rsidR="006865E9" w:rsidRPr="00516516">
        <w:rPr>
          <w:color w:val="auto"/>
        </w:rPr>
        <w:t xml:space="preserve"> purpose of this bill is to </w:t>
      </w:r>
      <w:r w:rsidR="000B1989" w:rsidRPr="00516516">
        <w:rPr>
          <w:color w:val="auto"/>
        </w:rPr>
        <w:t xml:space="preserve">provide a tax credit against West Virginia personal income tax liability in the amount of payments made on student loans; providing the credit may be used in the graduation year; providing for a maximum term of </w:t>
      </w:r>
      <w:r w:rsidR="00A67320" w:rsidRPr="00516516">
        <w:rPr>
          <w:color w:val="auto"/>
        </w:rPr>
        <w:t>nine</w:t>
      </w:r>
      <w:r w:rsidR="000B1989" w:rsidRPr="00516516">
        <w:rPr>
          <w:color w:val="auto"/>
        </w:rPr>
        <w:t xml:space="preserve"> years to claim the credit after the year of graduation; establishing definitions; and establishing the Tax Commissioner to require forms, schedules, returns, or filings to claim the credit.</w:t>
      </w:r>
    </w:p>
    <w:p w14:paraId="4ADEAF16" w14:textId="7B6C179E" w:rsidR="006865E9" w:rsidRPr="00516516" w:rsidRDefault="00AE48A0" w:rsidP="00CC1F3B">
      <w:pPr>
        <w:pStyle w:val="Note"/>
        <w:rPr>
          <w:color w:val="auto"/>
        </w:rPr>
      </w:pPr>
      <w:r w:rsidRPr="00516516">
        <w:rPr>
          <w:color w:val="auto"/>
        </w:rPr>
        <w:lastRenderedPageBreak/>
        <w:t>Strike-throughs indicate language that would be stricken from a heading or the present law</w:t>
      </w:r>
      <w:r w:rsidR="00A67320" w:rsidRPr="00516516">
        <w:rPr>
          <w:color w:val="auto"/>
        </w:rPr>
        <w:t>,</w:t>
      </w:r>
      <w:r w:rsidRPr="00516516">
        <w:rPr>
          <w:color w:val="auto"/>
        </w:rPr>
        <w:t xml:space="preserve"> and underscoring indicates new language that would be added.</w:t>
      </w:r>
    </w:p>
    <w:sectPr w:rsidR="006865E9" w:rsidRPr="00516516" w:rsidSect="00EB7D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E3168" w14:textId="77777777" w:rsidR="004F5713" w:rsidRPr="00B844FE" w:rsidRDefault="004F5713" w:rsidP="00B844FE">
      <w:r>
        <w:separator/>
      </w:r>
    </w:p>
  </w:endnote>
  <w:endnote w:type="continuationSeparator" w:id="0">
    <w:p w14:paraId="2DD68A36" w14:textId="77777777" w:rsidR="004F5713" w:rsidRPr="00B844FE" w:rsidRDefault="004F57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DE06511" w14:textId="77777777" w:rsidR="004F5713" w:rsidRPr="00B844FE" w:rsidRDefault="004F571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9218CE" w14:textId="77777777" w:rsidR="004F5713" w:rsidRDefault="004F571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0529F35" w14:textId="77777777" w:rsidR="004F5713" w:rsidRDefault="004F571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E045E" w14:textId="77777777" w:rsidR="004F5713" w:rsidRPr="00B844FE" w:rsidRDefault="004F5713" w:rsidP="00B844FE">
      <w:r>
        <w:separator/>
      </w:r>
    </w:p>
  </w:footnote>
  <w:footnote w:type="continuationSeparator" w:id="0">
    <w:p w14:paraId="31CB351D" w14:textId="77777777" w:rsidR="004F5713" w:rsidRPr="00B844FE" w:rsidRDefault="004F57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19B1" w14:textId="77777777" w:rsidR="004F5713" w:rsidRPr="00B844FE" w:rsidRDefault="00706FC6">
    <w:pPr>
      <w:pStyle w:val="Header"/>
    </w:pPr>
    <w:sdt>
      <w:sdtPr>
        <w:id w:val="-684364211"/>
        <w:placeholder>
          <w:docPart w:val="4A3865B5169449BA8162585DB84D3B51"/>
        </w:placeholder>
        <w:temporary/>
        <w:showingPlcHdr/>
        <w15:appearance w15:val="hidden"/>
      </w:sdtPr>
      <w:sdtEndPr/>
      <w:sdtContent>
        <w:r w:rsidR="004F5713" w:rsidRPr="00B844FE">
          <w:t>[Type here]</w:t>
        </w:r>
      </w:sdtContent>
    </w:sdt>
    <w:r w:rsidR="004F5713" w:rsidRPr="00B844FE">
      <w:ptab w:relativeTo="margin" w:alignment="left" w:leader="none"/>
    </w:r>
    <w:sdt>
      <w:sdtPr>
        <w:id w:val="-556240388"/>
        <w:placeholder>
          <w:docPart w:val="4A3865B5169449BA8162585DB84D3B51"/>
        </w:placeholder>
        <w:temporary/>
        <w:showingPlcHdr/>
        <w15:appearance w15:val="hidden"/>
      </w:sdtPr>
      <w:sdtEndPr/>
      <w:sdtContent>
        <w:r w:rsidR="004F571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01C47" w14:textId="270B997E" w:rsidR="004F5713" w:rsidRPr="00C33014" w:rsidRDefault="004F5713" w:rsidP="000573A9">
    <w:pPr>
      <w:pStyle w:val="HeaderStyle"/>
    </w:pPr>
    <w:r>
      <w:t xml:space="preserve">Intr </w:t>
    </w:r>
    <w:r w:rsidR="00EB7D8F">
      <w:t>HB</w:t>
    </w:r>
    <w:sdt>
      <w:sdtPr>
        <w:tag w:val="BNumWH"/>
        <w:id w:val="138549797"/>
        <w:placeholder>
          <w:docPart w:val="5C91CD72B0A14474A80B10F24233BD9A"/>
        </w:placeholder>
        <w:showingPlcHdr/>
        <w:text/>
      </w:sdtPr>
      <w:sdtEndPr/>
      <w:sdtContent/>
    </w:sdt>
    <w:r w:rsidRPr="002A0269">
      <w:ptab w:relativeTo="margin" w:alignment="center" w:leader="none"/>
    </w:r>
    <w:r>
      <w:tab/>
    </w:r>
    <w:sdt>
      <w:sdtPr>
        <w:rPr>
          <w:color w:val="auto"/>
        </w:rPr>
        <w:alias w:val="CBD Number"/>
        <w:tag w:val="CBD Number"/>
        <w:id w:val="1176923086"/>
        <w:lock w:val="sdtLocked"/>
        <w:text/>
      </w:sdtPr>
      <w:sdtEndPr/>
      <w:sdtContent>
        <w:r w:rsidR="00AF68E7" w:rsidRPr="00AF68E7">
          <w:rPr>
            <w:color w:val="auto"/>
          </w:rPr>
          <w:t>2021R2163</w:t>
        </w:r>
      </w:sdtContent>
    </w:sdt>
  </w:p>
  <w:p w14:paraId="0319A00C" w14:textId="77777777" w:rsidR="004F5713" w:rsidRPr="00C33014" w:rsidRDefault="004F571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2CD2" w14:textId="12E54793" w:rsidR="004F5713" w:rsidRPr="002A0269" w:rsidRDefault="00706FC6" w:rsidP="00CC1F3B">
    <w:pPr>
      <w:pStyle w:val="HeaderStyle"/>
    </w:pPr>
    <w:sdt>
      <w:sdtPr>
        <w:tag w:val="BNumWH"/>
        <w:id w:val="-1890952866"/>
        <w:placeholder>
          <w:docPart w:val="47CFA14003AF4DA999795ECC18D1B519"/>
        </w:placeholder>
        <w:showingPlcHdr/>
        <w:text/>
      </w:sdtPr>
      <w:sdtEndPr/>
      <w:sdtContent/>
    </w:sdt>
    <w:r w:rsidR="004F5713">
      <w:t xml:space="preserve"> </w:t>
    </w:r>
    <w:r w:rsidR="004F5713" w:rsidRPr="002A0269">
      <w:ptab w:relativeTo="margin" w:alignment="center" w:leader="none"/>
    </w:r>
    <w:r w:rsidR="004F5713">
      <w:tab/>
    </w:r>
    <w:sdt>
      <w:sdtPr>
        <w:alias w:val="CBD Number"/>
        <w:tag w:val="CBD Number"/>
        <w:id w:val="-944383718"/>
        <w:lock w:val="sdtLocked"/>
        <w:text/>
      </w:sdtPr>
      <w:sdtEndPr/>
      <w:sdtContent>
        <w:r w:rsidR="009C6453">
          <w:t>20</w:t>
        </w:r>
        <w:r w:rsidR="0009186B">
          <w:t>2</w:t>
        </w:r>
        <w:r w:rsidR="009C6453">
          <w:t>1R</w:t>
        </w:r>
        <w:r w:rsidR="0009186B">
          <w:t>2163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94E72"/>
    <w:multiLevelType w:val="hybridMultilevel"/>
    <w:tmpl w:val="E76A77E4"/>
    <w:lvl w:ilvl="0" w:tplc="437AF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186B"/>
    <w:rsid w:val="0009456F"/>
    <w:rsid w:val="000B1989"/>
    <w:rsid w:val="000B4AAA"/>
    <w:rsid w:val="000C5C77"/>
    <w:rsid w:val="000E3912"/>
    <w:rsid w:val="0010070F"/>
    <w:rsid w:val="0015112E"/>
    <w:rsid w:val="001552E7"/>
    <w:rsid w:val="001566B4"/>
    <w:rsid w:val="001702EB"/>
    <w:rsid w:val="001A66B7"/>
    <w:rsid w:val="001C279E"/>
    <w:rsid w:val="001D459E"/>
    <w:rsid w:val="00224288"/>
    <w:rsid w:val="00231BBF"/>
    <w:rsid w:val="0024576A"/>
    <w:rsid w:val="00262C4B"/>
    <w:rsid w:val="0027011C"/>
    <w:rsid w:val="00274200"/>
    <w:rsid w:val="00275740"/>
    <w:rsid w:val="002A0269"/>
    <w:rsid w:val="002C19B2"/>
    <w:rsid w:val="0030036B"/>
    <w:rsid w:val="00303684"/>
    <w:rsid w:val="003143F5"/>
    <w:rsid w:val="00314854"/>
    <w:rsid w:val="00394191"/>
    <w:rsid w:val="003C51CD"/>
    <w:rsid w:val="004368E0"/>
    <w:rsid w:val="004B33F7"/>
    <w:rsid w:val="004C13DD"/>
    <w:rsid w:val="004E3441"/>
    <w:rsid w:val="004F5713"/>
    <w:rsid w:val="00500579"/>
    <w:rsid w:val="00515E33"/>
    <w:rsid w:val="00516516"/>
    <w:rsid w:val="005A5366"/>
    <w:rsid w:val="006369EB"/>
    <w:rsid w:val="00637E73"/>
    <w:rsid w:val="006865E9"/>
    <w:rsid w:val="00691F3E"/>
    <w:rsid w:val="00694BFB"/>
    <w:rsid w:val="006A106B"/>
    <w:rsid w:val="006A2250"/>
    <w:rsid w:val="006C523D"/>
    <w:rsid w:val="006C642B"/>
    <w:rsid w:val="006D4036"/>
    <w:rsid w:val="006E532D"/>
    <w:rsid w:val="00706FC6"/>
    <w:rsid w:val="007A5259"/>
    <w:rsid w:val="007A7081"/>
    <w:rsid w:val="007F1CF5"/>
    <w:rsid w:val="00834EDE"/>
    <w:rsid w:val="008736AA"/>
    <w:rsid w:val="008B4EEC"/>
    <w:rsid w:val="008D275D"/>
    <w:rsid w:val="008F792F"/>
    <w:rsid w:val="009546AA"/>
    <w:rsid w:val="00980075"/>
    <w:rsid w:val="00980327"/>
    <w:rsid w:val="00986478"/>
    <w:rsid w:val="009B5557"/>
    <w:rsid w:val="009C6453"/>
    <w:rsid w:val="009E394C"/>
    <w:rsid w:val="009F1067"/>
    <w:rsid w:val="00A31E01"/>
    <w:rsid w:val="00A364B9"/>
    <w:rsid w:val="00A527AD"/>
    <w:rsid w:val="00A67320"/>
    <w:rsid w:val="00A718CF"/>
    <w:rsid w:val="00A94E58"/>
    <w:rsid w:val="00AE48A0"/>
    <w:rsid w:val="00AE61BE"/>
    <w:rsid w:val="00AF68E7"/>
    <w:rsid w:val="00B16F25"/>
    <w:rsid w:val="00B24422"/>
    <w:rsid w:val="00B66B81"/>
    <w:rsid w:val="00B80C20"/>
    <w:rsid w:val="00B844FE"/>
    <w:rsid w:val="00B86B4F"/>
    <w:rsid w:val="00BA1F84"/>
    <w:rsid w:val="00BC562B"/>
    <w:rsid w:val="00C33014"/>
    <w:rsid w:val="00C33434"/>
    <w:rsid w:val="00C34869"/>
    <w:rsid w:val="00C42EB6"/>
    <w:rsid w:val="00C5676E"/>
    <w:rsid w:val="00C830FF"/>
    <w:rsid w:val="00C85096"/>
    <w:rsid w:val="00CB20EF"/>
    <w:rsid w:val="00CC1F3B"/>
    <w:rsid w:val="00CC5DED"/>
    <w:rsid w:val="00CD12CB"/>
    <w:rsid w:val="00CD36CF"/>
    <w:rsid w:val="00CF1DCA"/>
    <w:rsid w:val="00D579FC"/>
    <w:rsid w:val="00D81C16"/>
    <w:rsid w:val="00DD09C7"/>
    <w:rsid w:val="00DE526B"/>
    <w:rsid w:val="00DF199D"/>
    <w:rsid w:val="00E01542"/>
    <w:rsid w:val="00E365F1"/>
    <w:rsid w:val="00E62F48"/>
    <w:rsid w:val="00E831B3"/>
    <w:rsid w:val="00E95FBC"/>
    <w:rsid w:val="00EB7D8F"/>
    <w:rsid w:val="00EE70CB"/>
    <w:rsid w:val="00F41CA2"/>
    <w:rsid w:val="00F443C0"/>
    <w:rsid w:val="00F62EFB"/>
    <w:rsid w:val="00F83D5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054B6B"/>
  <w15:chartTrackingRefBased/>
  <w15:docId w15:val="{4B637B45-AF42-43A8-A445-A8600CFF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E53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C91CD72B0A14474A80B10F24233BD9A"/>
        <w:category>
          <w:name w:val="General"/>
          <w:gallery w:val="placeholder"/>
        </w:category>
        <w:types>
          <w:type w:val="bbPlcHdr"/>
        </w:types>
        <w:behaviors>
          <w:behavior w:val="content"/>
        </w:behaviors>
        <w:guid w:val="{1227CC10-BDBE-46E6-B82E-81FE63332865}"/>
      </w:docPartPr>
      <w:docPartBody>
        <w:p w:rsidR="000D7824" w:rsidRDefault="000D7824"/>
      </w:docPartBody>
    </w:docPart>
    <w:docPart>
      <w:docPartPr>
        <w:name w:val="47CFA14003AF4DA999795ECC18D1B519"/>
        <w:category>
          <w:name w:val="General"/>
          <w:gallery w:val="placeholder"/>
        </w:category>
        <w:types>
          <w:type w:val="bbPlcHdr"/>
        </w:types>
        <w:behaviors>
          <w:behavior w:val="content"/>
        </w:behaviors>
        <w:guid w:val="{599FF8E9-CFD0-4B4B-9C18-B4AAAC14BF14}"/>
      </w:docPartPr>
      <w:docPartBody>
        <w:p w:rsidR="000D7824" w:rsidRDefault="000D78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7824"/>
    <w:rsid w:val="00161453"/>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D5B7-F876-4AA4-9A4A-7C544CD8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2019-02-09T14:36:00Z</cp:lastPrinted>
  <dcterms:created xsi:type="dcterms:W3CDTF">2021-02-18T17:08:00Z</dcterms:created>
  <dcterms:modified xsi:type="dcterms:W3CDTF">2021-02-22T18:40:00Z</dcterms:modified>
</cp:coreProperties>
</file>